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B5" w:rsidRDefault="007964B5">
      <w:pPr>
        <w:spacing w:before="29" w:after="29" w:line="240" w:lineRule="exact"/>
        <w:rPr>
          <w:sz w:val="19"/>
          <w:szCs w:val="19"/>
        </w:rPr>
      </w:pPr>
    </w:p>
    <w:p w:rsidR="007964B5" w:rsidRDefault="002F3C63" w:rsidP="002F3C63">
      <w:pPr>
        <w:pStyle w:val="Bodytext10"/>
        <w:ind w:firstLine="920"/>
        <w:jc w:val="center"/>
        <w:rPr>
          <w:rStyle w:val="Bodytext1"/>
          <w:b/>
          <w:sz w:val="40"/>
          <w:szCs w:val="40"/>
          <w:u w:val="single"/>
          <w:lang w:val="ru-RU"/>
        </w:rPr>
      </w:pPr>
      <w:r w:rsidRPr="002F3C63">
        <w:rPr>
          <w:rStyle w:val="Bodytext1"/>
          <w:b/>
          <w:sz w:val="40"/>
          <w:szCs w:val="40"/>
          <w:u w:val="single"/>
          <w:lang w:val="ru-RU"/>
        </w:rPr>
        <w:t>Меры</w:t>
      </w:r>
      <w:r w:rsidR="00FD232D" w:rsidRPr="002F3C63">
        <w:rPr>
          <w:rStyle w:val="Bodytext1"/>
          <w:b/>
          <w:sz w:val="40"/>
          <w:szCs w:val="40"/>
          <w:u w:val="single"/>
          <w:lang w:val="ru-RU"/>
        </w:rPr>
        <w:t xml:space="preserve"> социальной поддержки участников СВО и членов их семей.</w:t>
      </w:r>
    </w:p>
    <w:p w:rsidR="002F3C63" w:rsidRPr="002F3C63" w:rsidRDefault="002F3C63" w:rsidP="002F3C63">
      <w:pPr>
        <w:pStyle w:val="Bodytext10"/>
        <w:ind w:firstLine="920"/>
        <w:jc w:val="center"/>
        <w:rPr>
          <w:b/>
          <w:sz w:val="18"/>
          <w:szCs w:val="18"/>
          <w:u w:val="single"/>
          <w:lang w:val="ru-RU"/>
        </w:rPr>
      </w:pPr>
    </w:p>
    <w:p w:rsidR="007964B5" w:rsidRPr="00FD232D" w:rsidRDefault="00FD232D">
      <w:pPr>
        <w:pStyle w:val="Bodytext10"/>
        <w:ind w:firstLine="920"/>
        <w:jc w:val="both"/>
        <w:rPr>
          <w:lang w:val="ru-RU"/>
        </w:rPr>
      </w:pPr>
      <w:r w:rsidRPr="00FD232D">
        <w:rPr>
          <w:rStyle w:val="Bodytext1"/>
          <w:lang w:val="ru-RU"/>
        </w:rPr>
        <w:t>Помимо пенсионного обеспечения инвалидов и членов семей, потерявших кормильца, органами СФР осуществляются следующие выплаты:</w:t>
      </w:r>
    </w:p>
    <w:p w:rsidR="007964B5" w:rsidRDefault="00FD232D">
      <w:pPr>
        <w:pStyle w:val="Bodytext10"/>
        <w:numPr>
          <w:ilvl w:val="0"/>
          <w:numId w:val="1"/>
        </w:numPr>
        <w:tabs>
          <w:tab w:val="left" w:pos="1426"/>
          <w:tab w:val="left" w:pos="3278"/>
        </w:tabs>
        <w:ind w:firstLine="720"/>
        <w:jc w:val="both"/>
      </w:pPr>
      <w:r w:rsidRPr="00FD232D">
        <w:rPr>
          <w:rStyle w:val="Bodytext1"/>
          <w:lang w:val="ru-RU"/>
        </w:rPr>
        <w:t>Ежемесячная денежная выплата по категориям «Ветеран боевых действий», «Инвалид войны», «Член семьи погибшего (умершего) ветерана боевых действий». Выплата устанавливается в соответствии с Федеральным законом от 12.01.1995</w:t>
      </w:r>
      <w:r w:rsidRPr="00FD232D">
        <w:rPr>
          <w:rStyle w:val="Bodytext1"/>
          <w:lang w:val="ru-RU"/>
        </w:rPr>
        <w:tab/>
        <w:t xml:space="preserve">№ 5-ФЗ «О ветеранах». </w:t>
      </w:r>
      <w:proofErr w:type="spellStart"/>
      <w:r>
        <w:rPr>
          <w:rStyle w:val="Bodytext1"/>
        </w:rPr>
        <w:t>Размеры</w:t>
      </w:r>
      <w:proofErr w:type="spellEnd"/>
      <w:r>
        <w:rPr>
          <w:rStyle w:val="Bodytext1"/>
        </w:rPr>
        <w:t xml:space="preserve"> </w:t>
      </w:r>
      <w:proofErr w:type="spellStart"/>
      <w:r>
        <w:rPr>
          <w:rStyle w:val="Bodytext1"/>
        </w:rPr>
        <w:t>выплат</w:t>
      </w:r>
      <w:proofErr w:type="spellEnd"/>
      <w:r>
        <w:rPr>
          <w:rStyle w:val="Bodytext1"/>
        </w:rPr>
        <w:t xml:space="preserve"> </w:t>
      </w:r>
      <w:proofErr w:type="spellStart"/>
      <w:r>
        <w:rPr>
          <w:rStyle w:val="Bodytext1"/>
        </w:rPr>
        <w:t>при</w:t>
      </w:r>
      <w:proofErr w:type="spellEnd"/>
    </w:p>
    <w:p w:rsidR="007964B5" w:rsidRDefault="00FD232D">
      <w:pPr>
        <w:pStyle w:val="Bodytext10"/>
        <w:ind w:firstLine="0"/>
      </w:pPr>
      <w:proofErr w:type="spellStart"/>
      <w:proofErr w:type="gramStart"/>
      <w:r>
        <w:rPr>
          <w:rStyle w:val="Bodytext1"/>
        </w:rPr>
        <w:t>назначении</w:t>
      </w:r>
      <w:proofErr w:type="spellEnd"/>
      <w:proofErr w:type="gramEnd"/>
      <w:r>
        <w:rPr>
          <w:rStyle w:val="Bodytext1"/>
        </w:rPr>
        <w:t xml:space="preserve"> с 01.02.2023 </w:t>
      </w:r>
      <w:proofErr w:type="spellStart"/>
      <w:r>
        <w:rPr>
          <w:rStyle w:val="Bodytext1"/>
        </w:rPr>
        <w:t>составляют</w:t>
      </w:r>
      <w:proofErr w:type="spellEnd"/>
      <w:r>
        <w:rPr>
          <w:rStyle w:val="Bodytext1"/>
        </w:rPr>
        <w:t>:</w:t>
      </w:r>
    </w:p>
    <w:p w:rsidR="007964B5" w:rsidRDefault="00FD232D">
      <w:pPr>
        <w:pStyle w:val="Bodytext10"/>
        <w:numPr>
          <w:ilvl w:val="0"/>
          <w:numId w:val="2"/>
        </w:numPr>
        <w:tabs>
          <w:tab w:val="left" w:pos="1092"/>
        </w:tabs>
        <w:ind w:firstLine="820"/>
      </w:pPr>
      <w:proofErr w:type="spellStart"/>
      <w:proofErr w:type="gramStart"/>
      <w:r>
        <w:rPr>
          <w:rStyle w:val="Bodytext1"/>
        </w:rPr>
        <w:t>ветеран</w:t>
      </w:r>
      <w:proofErr w:type="spellEnd"/>
      <w:proofErr w:type="gramEnd"/>
      <w:r>
        <w:rPr>
          <w:rStyle w:val="Bodytext1"/>
        </w:rPr>
        <w:t xml:space="preserve"> </w:t>
      </w:r>
      <w:proofErr w:type="spellStart"/>
      <w:r>
        <w:rPr>
          <w:rStyle w:val="Bodytext1"/>
        </w:rPr>
        <w:t>боевых</w:t>
      </w:r>
      <w:proofErr w:type="spellEnd"/>
      <w:r>
        <w:rPr>
          <w:rStyle w:val="Bodytext1"/>
        </w:rPr>
        <w:t xml:space="preserve"> </w:t>
      </w:r>
      <w:proofErr w:type="spellStart"/>
      <w:r>
        <w:rPr>
          <w:rStyle w:val="Bodytext1"/>
        </w:rPr>
        <w:t>действий</w:t>
      </w:r>
      <w:proofErr w:type="spellEnd"/>
      <w:r>
        <w:rPr>
          <w:rStyle w:val="Bodytext1"/>
        </w:rPr>
        <w:t xml:space="preserve"> – 2426,45 </w:t>
      </w:r>
      <w:proofErr w:type="spellStart"/>
      <w:r>
        <w:rPr>
          <w:rStyle w:val="Bodytext1"/>
        </w:rPr>
        <w:t>руб</w:t>
      </w:r>
      <w:proofErr w:type="spellEnd"/>
      <w:r>
        <w:rPr>
          <w:rStyle w:val="Bodytext1"/>
        </w:rPr>
        <w:t>.;</w:t>
      </w:r>
    </w:p>
    <w:p w:rsidR="007964B5" w:rsidRDefault="00FD232D">
      <w:pPr>
        <w:pStyle w:val="Bodytext10"/>
        <w:numPr>
          <w:ilvl w:val="0"/>
          <w:numId w:val="2"/>
        </w:numPr>
        <w:tabs>
          <w:tab w:val="left" w:pos="1092"/>
        </w:tabs>
        <w:ind w:firstLine="820"/>
      </w:pPr>
      <w:proofErr w:type="spellStart"/>
      <w:proofErr w:type="gramStart"/>
      <w:r>
        <w:rPr>
          <w:rStyle w:val="Bodytext1"/>
        </w:rPr>
        <w:t>инвалид</w:t>
      </w:r>
      <w:proofErr w:type="spellEnd"/>
      <w:proofErr w:type="gramEnd"/>
      <w:r>
        <w:rPr>
          <w:rStyle w:val="Bodytext1"/>
        </w:rPr>
        <w:t xml:space="preserve"> </w:t>
      </w:r>
      <w:proofErr w:type="spellStart"/>
      <w:r>
        <w:rPr>
          <w:rStyle w:val="Bodytext1"/>
        </w:rPr>
        <w:t>войны</w:t>
      </w:r>
      <w:proofErr w:type="spellEnd"/>
      <w:r>
        <w:rPr>
          <w:rStyle w:val="Bodytext1"/>
        </w:rPr>
        <w:t xml:space="preserve"> – 5611,75 </w:t>
      </w:r>
      <w:proofErr w:type="spellStart"/>
      <w:r>
        <w:rPr>
          <w:rStyle w:val="Bodytext1"/>
        </w:rPr>
        <w:t>руб</w:t>
      </w:r>
      <w:proofErr w:type="spellEnd"/>
      <w:r>
        <w:rPr>
          <w:rStyle w:val="Bodytext1"/>
        </w:rPr>
        <w:t>.;</w:t>
      </w:r>
    </w:p>
    <w:p w:rsidR="007964B5" w:rsidRDefault="00FD232D">
      <w:pPr>
        <w:pStyle w:val="Bodytext10"/>
        <w:numPr>
          <w:ilvl w:val="0"/>
          <w:numId w:val="2"/>
        </w:numPr>
        <w:tabs>
          <w:tab w:val="left" w:pos="1092"/>
        </w:tabs>
        <w:ind w:firstLine="820"/>
      </w:pPr>
      <w:proofErr w:type="spellStart"/>
      <w:proofErr w:type="gramStart"/>
      <w:r>
        <w:rPr>
          <w:rStyle w:val="Bodytext1"/>
        </w:rPr>
        <w:t>члены</w:t>
      </w:r>
      <w:proofErr w:type="spellEnd"/>
      <w:proofErr w:type="gramEnd"/>
      <w:r>
        <w:rPr>
          <w:rStyle w:val="Bodytext1"/>
        </w:rPr>
        <w:t xml:space="preserve"> </w:t>
      </w:r>
      <w:proofErr w:type="spellStart"/>
      <w:r>
        <w:rPr>
          <w:rStyle w:val="Bodytext1"/>
        </w:rPr>
        <w:t>семей</w:t>
      </w:r>
      <w:proofErr w:type="spellEnd"/>
      <w:r>
        <w:rPr>
          <w:rStyle w:val="Bodytext1"/>
        </w:rPr>
        <w:t xml:space="preserve"> - 656,06 </w:t>
      </w:r>
      <w:proofErr w:type="spellStart"/>
      <w:r>
        <w:rPr>
          <w:rStyle w:val="Bodytext1"/>
        </w:rPr>
        <w:t>руб</w:t>
      </w:r>
      <w:proofErr w:type="spellEnd"/>
      <w:r>
        <w:rPr>
          <w:rStyle w:val="Bodytext1"/>
        </w:rPr>
        <w:t>.</w:t>
      </w:r>
    </w:p>
    <w:p w:rsidR="007964B5" w:rsidRDefault="00FD232D">
      <w:pPr>
        <w:pStyle w:val="Bodytext10"/>
        <w:ind w:firstLine="920"/>
        <w:jc w:val="both"/>
      </w:pPr>
      <w:r w:rsidRPr="00FD232D">
        <w:rPr>
          <w:rStyle w:val="Bodytext1"/>
          <w:lang w:val="ru-RU"/>
        </w:rPr>
        <w:t xml:space="preserve">Помимо этого, при назначении ежемесячной денежной выплаты, возникает право на комплекс льгот в натуральном выражении – набор социальных услуг, предусматривающий бесплатное обеспечение лекарственными препаратами по рецептам врача, предоставление путевки на санаторно-курортное лечение и бесплатный проезд на пригородном железнодорожном транспорте, а также на междугородном транспорте к месту лечения и обратно. Если гражданин не пользуется натуральными услугами, то он имеет право отказаться от их предоставления в пользу денежного эквивалента. </w:t>
      </w:r>
      <w:proofErr w:type="spellStart"/>
      <w:r>
        <w:rPr>
          <w:rStyle w:val="Bodytext1"/>
        </w:rPr>
        <w:t>Денежный</w:t>
      </w:r>
      <w:proofErr w:type="spellEnd"/>
      <w:r>
        <w:rPr>
          <w:rStyle w:val="Bodytext1"/>
        </w:rPr>
        <w:t xml:space="preserve"> </w:t>
      </w:r>
      <w:proofErr w:type="spellStart"/>
      <w:r>
        <w:rPr>
          <w:rStyle w:val="Bodytext1"/>
        </w:rPr>
        <w:t>эквивалент</w:t>
      </w:r>
      <w:proofErr w:type="spellEnd"/>
      <w:r>
        <w:rPr>
          <w:rStyle w:val="Bodytext1"/>
        </w:rPr>
        <w:t xml:space="preserve"> </w:t>
      </w:r>
      <w:proofErr w:type="spellStart"/>
      <w:r>
        <w:rPr>
          <w:rStyle w:val="Bodytext1"/>
        </w:rPr>
        <w:t>набора</w:t>
      </w:r>
      <w:proofErr w:type="spellEnd"/>
      <w:r>
        <w:rPr>
          <w:rStyle w:val="Bodytext1"/>
        </w:rPr>
        <w:t xml:space="preserve"> </w:t>
      </w:r>
      <w:proofErr w:type="spellStart"/>
      <w:r>
        <w:rPr>
          <w:rStyle w:val="Bodytext1"/>
        </w:rPr>
        <w:t>социальных</w:t>
      </w:r>
      <w:proofErr w:type="spellEnd"/>
      <w:r>
        <w:rPr>
          <w:rStyle w:val="Bodytext1"/>
        </w:rPr>
        <w:t xml:space="preserve"> </w:t>
      </w:r>
      <w:proofErr w:type="spellStart"/>
      <w:r>
        <w:rPr>
          <w:rStyle w:val="Bodytext1"/>
        </w:rPr>
        <w:t>услуг</w:t>
      </w:r>
      <w:proofErr w:type="spellEnd"/>
      <w:r>
        <w:rPr>
          <w:rStyle w:val="Bodytext1"/>
        </w:rPr>
        <w:t xml:space="preserve"> с 01.02.2023 </w:t>
      </w:r>
      <w:proofErr w:type="spellStart"/>
      <w:r>
        <w:rPr>
          <w:rStyle w:val="Bodytext1"/>
        </w:rPr>
        <w:t>составляет</w:t>
      </w:r>
      <w:proofErr w:type="spellEnd"/>
      <w:r>
        <w:rPr>
          <w:rStyle w:val="Bodytext1"/>
        </w:rPr>
        <w:t>:</w:t>
      </w:r>
    </w:p>
    <w:p w:rsidR="007964B5" w:rsidRDefault="00FD232D">
      <w:pPr>
        <w:pStyle w:val="Bodytext10"/>
        <w:numPr>
          <w:ilvl w:val="0"/>
          <w:numId w:val="2"/>
        </w:numPr>
        <w:tabs>
          <w:tab w:val="left" w:pos="1119"/>
        </w:tabs>
        <w:ind w:firstLine="900"/>
        <w:jc w:val="both"/>
      </w:pPr>
      <w:proofErr w:type="spellStart"/>
      <w:proofErr w:type="gramStart"/>
      <w:r>
        <w:rPr>
          <w:rStyle w:val="Bodytext1"/>
        </w:rPr>
        <w:t>лекарственное</w:t>
      </w:r>
      <w:proofErr w:type="spellEnd"/>
      <w:proofErr w:type="gramEnd"/>
      <w:r>
        <w:rPr>
          <w:rStyle w:val="Bodytext1"/>
        </w:rPr>
        <w:t xml:space="preserve"> </w:t>
      </w:r>
      <w:proofErr w:type="spellStart"/>
      <w:r>
        <w:rPr>
          <w:rStyle w:val="Bodytext1"/>
        </w:rPr>
        <w:t>обеспечение</w:t>
      </w:r>
      <w:proofErr w:type="spellEnd"/>
      <w:r>
        <w:rPr>
          <w:rStyle w:val="Bodytext1"/>
        </w:rPr>
        <w:t xml:space="preserve"> – 1132,03 </w:t>
      </w:r>
      <w:proofErr w:type="spellStart"/>
      <w:r>
        <w:rPr>
          <w:rStyle w:val="Bodytext1"/>
        </w:rPr>
        <w:t>руб</w:t>
      </w:r>
      <w:proofErr w:type="spellEnd"/>
      <w:r>
        <w:rPr>
          <w:rStyle w:val="Bodytext1"/>
        </w:rPr>
        <w:t>.;</w:t>
      </w:r>
    </w:p>
    <w:p w:rsidR="007964B5" w:rsidRDefault="00FD232D">
      <w:pPr>
        <w:pStyle w:val="Bodytext10"/>
        <w:numPr>
          <w:ilvl w:val="0"/>
          <w:numId w:val="2"/>
        </w:numPr>
        <w:tabs>
          <w:tab w:val="left" w:pos="1119"/>
        </w:tabs>
        <w:ind w:firstLine="900"/>
        <w:jc w:val="both"/>
      </w:pPr>
      <w:proofErr w:type="spellStart"/>
      <w:proofErr w:type="gramStart"/>
      <w:r>
        <w:rPr>
          <w:rStyle w:val="Bodytext1"/>
        </w:rPr>
        <w:t>санаторно-курортное</w:t>
      </w:r>
      <w:proofErr w:type="spellEnd"/>
      <w:proofErr w:type="gramEnd"/>
      <w:r>
        <w:rPr>
          <w:rStyle w:val="Bodytext1"/>
        </w:rPr>
        <w:t xml:space="preserve"> </w:t>
      </w:r>
      <w:proofErr w:type="spellStart"/>
      <w:r>
        <w:rPr>
          <w:rStyle w:val="Bodytext1"/>
        </w:rPr>
        <w:t>лечение</w:t>
      </w:r>
      <w:proofErr w:type="spellEnd"/>
      <w:r>
        <w:rPr>
          <w:rStyle w:val="Bodytext1"/>
        </w:rPr>
        <w:t xml:space="preserve"> – 175,12 </w:t>
      </w:r>
      <w:proofErr w:type="spellStart"/>
      <w:r>
        <w:rPr>
          <w:rStyle w:val="Bodytext1"/>
        </w:rPr>
        <w:t>руб</w:t>
      </w:r>
      <w:proofErr w:type="spellEnd"/>
      <w:r>
        <w:rPr>
          <w:rStyle w:val="Bodytext1"/>
        </w:rPr>
        <w:t>.;</w:t>
      </w:r>
    </w:p>
    <w:p w:rsidR="007964B5" w:rsidRDefault="00FD232D">
      <w:pPr>
        <w:pStyle w:val="Bodytext10"/>
        <w:numPr>
          <w:ilvl w:val="0"/>
          <w:numId w:val="2"/>
        </w:numPr>
        <w:tabs>
          <w:tab w:val="left" w:pos="1119"/>
        </w:tabs>
        <w:ind w:firstLine="900"/>
        <w:jc w:val="both"/>
      </w:pPr>
      <w:proofErr w:type="spellStart"/>
      <w:proofErr w:type="gramStart"/>
      <w:r>
        <w:rPr>
          <w:rStyle w:val="Bodytext1"/>
        </w:rPr>
        <w:t>бесплатный</w:t>
      </w:r>
      <w:proofErr w:type="spellEnd"/>
      <w:proofErr w:type="gramEnd"/>
      <w:r>
        <w:rPr>
          <w:rStyle w:val="Bodytext1"/>
        </w:rPr>
        <w:t xml:space="preserve"> </w:t>
      </w:r>
      <w:proofErr w:type="spellStart"/>
      <w:r>
        <w:rPr>
          <w:rStyle w:val="Bodytext1"/>
        </w:rPr>
        <w:t>проезд</w:t>
      </w:r>
      <w:proofErr w:type="spellEnd"/>
      <w:r>
        <w:rPr>
          <w:rStyle w:val="Bodytext1"/>
        </w:rPr>
        <w:t xml:space="preserve"> - 162,59 </w:t>
      </w:r>
      <w:proofErr w:type="spellStart"/>
      <w:r>
        <w:rPr>
          <w:rStyle w:val="Bodytext1"/>
        </w:rPr>
        <w:t>руб</w:t>
      </w:r>
      <w:proofErr w:type="spellEnd"/>
      <w:r>
        <w:rPr>
          <w:rStyle w:val="Bodytext1"/>
        </w:rPr>
        <w:t>.</w:t>
      </w:r>
    </w:p>
    <w:p w:rsidR="007964B5" w:rsidRPr="00FD232D" w:rsidRDefault="00FD232D">
      <w:pPr>
        <w:pStyle w:val="Bodytext10"/>
        <w:numPr>
          <w:ilvl w:val="0"/>
          <w:numId w:val="1"/>
        </w:numPr>
        <w:tabs>
          <w:tab w:val="left" w:pos="1426"/>
        </w:tabs>
        <w:ind w:firstLine="900"/>
        <w:jc w:val="both"/>
        <w:rPr>
          <w:lang w:val="ru-RU"/>
        </w:rPr>
      </w:pPr>
      <w:r w:rsidRPr="00FD232D">
        <w:rPr>
          <w:rStyle w:val="Bodytext1"/>
          <w:lang w:val="ru-RU"/>
        </w:rPr>
        <w:t xml:space="preserve">Дополнительное ежемесячное материальное обеспечение инвалидам вследствие военной травмы в соответствии с Указом Президента РФ от 01.08.2005 № 887 «О мерах по улучшению материального положения </w:t>
      </w:r>
      <w:r w:rsidRPr="00FD232D">
        <w:rPr>
          <w:rStyle w:val="Bodytext1"/>
          <w:lang w:val="ru-RU"/>
        </w:rPr>
        <w:lastRenderedPageBreak/>
        <w:t>инвалидов вследствие военной травмы». Размер выплаты составляет 1000 руб. Органы СФР устанавливают указанную выплату только при условии получения пенсии по линии СФР. Пенсионеры других ведомств получают эту выплату по месту назначения пенсии.</w:t>
      </w:r>
    </w:p>
    <w:p w:rsidR="007964B5" w:rsidRPr="00FD232D" w:rsidRDefault="00FD232D">
      <w:pPr>
        <w:pStyle w:val="Bodytext10"/>
        <w:numPr>
          <w:ilvl w:val="0"/>
          <w:numId w:val="1"/>
        </w:numPr>
        <w:tabs>
          <w:tab w:val="left" w:pos="1426"/>
        </w:tabs>
        <w:ind w:firstLine="900"/>
        <w:jc w:val="both"/>
        <w:rPr>
          <w:lang w:val="ru-RU"/>
        </w:rPr>
      </w:pPr>
      <w:r w:rsidRPr="00FD232D">
        <w:rPr>
          <w:rStyle w:val="Bodytext1"/>
          <w:lang w:val="ru-RU"/>
        </w:rPr>
        <w:t>Ежемесячная денежная компенсация инвалиду в возмещение вреда, причиненного здоровью вследствие военной травмы, исполнением обязанностей по контракту о пребывании в добровольческом формировании. В случае смерти инвалида, а также гибели военнослужащего или добровольца, право на получение ежемесячной денежной компенсации возникает у некоторых членов семьи умершего (погибшего). Выплата устанавливается на основании Федерального закона от 07.11.2011 № 306-ФЗ «О денежном довольствии военнослужащих и предоставлении им отдельных выплат».</w:t>
      </w:r>
      <w:bookmarkStart w:id="0" w:name="_GoBack"/>
      <w:bookmarkEnd w:id="0"/>
    </w:p>
    <w:p w:rsidR="007964B5" w:rsidRPr="00FD232D" w:rsidRDefault="00FD232D">
      <w:pPr>
        <w:pStyle w:val="Bodytext10"/>
        <w:ind w:firstLine="900"/>
        <w:jc w:val="both"/>
        <w:rPr>
          <w:lang w:val="ru-RU"/>
        </w:rPr>
      </w:pPr>
      <w:r w:rsidRPr="00FD232D">
        <w:rPr>
          <w:rStyle w:val="Bodytext1"/>
          <w:lang w:val="ru-RU"/>
        </w:rPr>
        <w:t>Размеры выплат для инвалидов зависит от группы инвалидности, с 01.01.2023 составляют: 1 гр. – 21922,12 руб., 2 гр. – 10961,06 руб., 3 гр. – 4384,42 руб.</w:t>
      </w:r>
    </w:p>
    <w:p w:rsidR="007964B5" w:rsidRPr="00FD232D" w:rsidRDefault="00FD232D">
      <w:pPr>
        <w:pStyle w:val="Bodytext10"/>
        <w:ind w:firstLine="900"/>
        <w:jc w:val="both"/>
        <w:rPr>
          <w:lang w:val="ru-RU"/>
        </w:rPr>
      </w:pPr>
      <w:r w:rsidRPr="00FD232D">
        <w:rPr>
          <w:rStyle w:val="Bodytext1"/>
          <w:lang w:val="ru-RU"/>
        </w:rPr>
        <w:t>У членов семей расчет производится индивидуально, зависит от количества членов семьи, группы инвалидности умершего. Для членов семей погибших расчет производится исходя из размера 1 группы инвалидности.</w:t>
      </w:r>
    </w:p>
    <w:p w:rsidR="007964B5" w:rsidRDefault="00FD232D">
      <w:pPr>
        <w:pStyle w:val="Bodytext10"/>
        <w:ind w:firstLine="900"/>
        <w:jc w:val="both"/>
      </w:pPr>
      <w:r w:rsidRPr="00FD232D">
        <w:rPr>
          <w:rStyle w:val="Bodytext1"/>
          <w:lang w:val="ru-RU"/>
        </w:rPr>
        <w:t xml:space="preserve">Следует отметить, что органы СФР устанавливают указанную компенсацию только при условии получения пенсии по линии СФР. </w:t>
      </w:r>
      <w:proofErr w:type="spellStart"/>
      <w:proofErr w:type="gramStart"/>
      <w:r>
        <w:rPr>
          <w:rStyle w:val="Bodytext1"/>
        </w:rPr>
        <w:t>Пенсионеры</w:t>
      </w:r>
      <w:proofErr w:type="spellEnd"/>
      <w:r>
        <w:rPr>
          <w:rStyle w:val="Bodytext1"/>
        </w:rPr>
        <w:t xml:space="preserve"> </w:t>
      </w:r>
      <w:proofErr w:type="spellStart"/>
      <w:r>
        <w:rPr>
          <w:rStyle w:val="Bodytext1"/>
        </w:rPr>
        <w:t>других</w:t>
      </w:r>
      <w:proofErr w:type="spellEnd"/>
      <w:r>
        <w:rPr>
          <w:rStyle w:val="Bodytext1"/>
        </w:rPr>
        <w:t xml:space="preserve"> </w:t>
      </w:r>
      <w:proofErr w:type="spellStart"/>
      <w:r>
        <w:rPr>
          <w:rStyle w:val="Bodytext1"/>
        </w:rPr>
        <w:t>ведомств</w:t>
      </w:r>
      <w:proofErr w:type="spellEnd"/>
      <w:r>
        <w:rPr>
          <w:rStyle w:val="Bodytext1"/>
        </w:rPr>
        <w:t xml:space="preserve"> </w:t>
      </w:r>
      <w:proofErr w:type="spellStart"/>
      <w:r>
        <w:rPr>
          <w:rStyle w:val="Bodytext1"/>
        </w:rPr>
        <w:t>получают</w:t>
      </w:r>
      <w:proofErr w:type="spellEnd"/>
      <w:r>
        <w:rPr>
          <w:rStyle w:val="Bodytext1"/>
        </w:rPr>
        <w:t xml:space="preserve"> </w:t>
      </w:r>
      <w:proofErr w:type="spellStart"/>
      <w:r>
        <w:rPr>
          <w:rStyle w:val="Bodytext1"/>
        </w:rPr>
        <w:t>компенсацию</w:t>
      </w:r>
      <w:proofErr w:type="spellEnd"/>
      <w:r>
        <w:rPr>
          <w:rStyle w:val="Bodytext1"/>
        </w:rPr>
        <w:t xml:space="preserve"> </w:t>
      </w:r>
      <w:proofErr w:type="spellStart"/>
      <w:r>
        <w:rPr>
          <w:rStyle w:val="Bodytext1"/>
        </w:rPr>
        <w:t>по</w:t>
      </w:r>
      <w:proofErr w:type="spellEnd"/>
      <w:r>
        <w:rPr>
          <w:rStyle w:val="Bodytext1"/>
        </w:rPr>
        <w:t xml:space="preserve"> </w:t>
      </w:r>
      <w:proofErr w:type="spellStart"/>
      <w:r>
        <w:rPr>
          <w:rStyle w:val="Bodytext1"/>
        </w:rPr>
        <w:t>месту</w:t>
      </w:r>
      <w:proofErr w:type="spellEnd"/>
      <w:r>
        <w:rPr>
          <w:rStyle w:val="Bodytext1"/>
        </w:rPr>
        <w:t xml:space="preserve"> </w:t>
      </w:r>
      <w:proofErr w:type="spellStart"/>
      <w:r>
        <w:rPr>
          <w:rStyle w:val="Bodytext1"/>
        </w:rPr>
        <w:t>назначения</w:t>
      </w:r>
      <w:proofErr w:type="spellEnd"/>
      <w:r>
        <w:rPr>
          <w:rStyle w:val="Bodytext1"/>
        </w:rPr>
        <w:t xml:space="preserve"> </w:t>
      </w:r>
      <w:proofErr w:type="spellStart"/>
      <w:r>
        <w:rPr>
          <w:rStyle w:val="Bodytext1"/>
        </w:rPr>
        <w:t>пенсии</w:t>
      </w:r>
      <w:proofErr w:type="spellEnd"/>
      <w:r>
        <w:rPr>
          <w:rStyle w:val="Bodytext1"/>
        </w:rPr>
        <w:t>.</w:t>
      </w:r>
      <w:proofErr w:type="gramEnd"/>
    </w:p>
    <w:p w:rsidR="007964B5" w:rsidRPr="00FD232D" w:rsidRDefault="00FD232D">
      <w:pPr>
        <w:pStyle w:val="Bodytext10"/>
        <w:numPr>
          <w:ilvl w:val="0"/>
          <w:numId w:val="1"/>
        </w:numPr>
        <w:tabs>
          <w:tab w:val="left" w:pos="1426"/>
        </w:tabs>
        <w:ind w:firstLine="900"/>
        <w:jc w:val="both"/>
        <w:rPr>
          <w:lang w:val="ru-RU"/>
        </w:rPr>
      </w:pPr>
      <w:r w:rsidRPr="00FD232D">
        <w:rPr>
          <w:rStyle w:val="Bodytext1"/>
          <w:lang w:val="ru-RU"/>
        </w:rPr>
        <w:t xml:space="preserve">Ежемесячная компенсационная выплата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устанавливаемая некоторым членам семьи погибшего (умершего) военнослужащего или добровольца. Правила осуществления компенсации установлены постановлением Правительства РФ от 02.08.2005 № 475. Размер выплаты составляет 60% от затрат, понесенных </w:t>
      </w:r>
      <w:r w:rsidRPr="00FD232D">
        <w:rPr>
          <w:rStyle w:val="Bodytext1"/>
          <w:lang w:val="ru-RU"/>
        </w:rPr>
        <w:lastRenderedPageBreak/>
        <w:t>при оплате доли, приходящейся на получателя льгот, зависящей от количества зарегистрированных в жилом помещении.</w:t>
      </w:r>
    </w:p>
    <w:p w:rsidR="007964B5" w:rsidRDefault="00FD232D">
      <w:pPr>
        <w:pStyle w:val="Bodytext10"/>
        <w:numPr>
          <w:ilvl w:val="0"/>
          <w:numId w:val="1"/>
        </w:numPr>
        <w:tabs>
          <w:tab w:val="left" w:pos="1426"/>
        </w:tabs>
        <w:ind w:firstLine="900"/>
        <w:jc w:val="both"/>
      </w:pPr>
      <w:r w:rsidRPr="00FD232D">
        <w:rPr>
          <w:rStyle w:val="Bodytext1"/>
          <w:lang w:val="ru-RU"/>
        </w:rPr>
        <w:t xml:space="preserve">Ежемесячное пособие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по контракту. Пособие устанавливается в соответствии с Правилами, утвержденными постановлением Правительства РФ от 30.06.2010 № 481. Размер выплаты с 01.01.2023 составляет 2668,57 руб. Органы СФР устанавливают указанное пособие только при условии получения пенсии по линии СФР. </w:t>
      </w:r>
      <w:proofErr w:type="spellStart"/>
      <w:r>
        <w:rPr>
          <w:rStyle w:val="Bodytext1"/>
        </w:rPr>
        <w:t>Пенсионеры</w:t>
      </w:r>
      <w:proofErr w:type="spellEnd"/>
      <w:r>
        <w:rPr>
          <w:rStyle w:val="Bodytext1"/>
        </w:rPr>
        <w:t xml:space="preserve"> </w:t>
      </w:r>
      <w:proofErr w:type="spellStart"/>
      <w:r>
        <w:rPr>
          <w:rStyle w:val="Bodytext1"/>
        </w:rPr>
        <w:t>других</w:t>
      </w:r>
      <w:proofErr w:type="spellEnd"/>
      <w:r>
        <w:rPr>
          <w:rStyle w:val="Bodytext1"/>
        </w:rPr>
        <w:t xml:space="preserve"> </w:t>
      </w:r>
      <w:proofErr w:type="spellStart"/>
      <w:r>
        <w:rPr>
          <w:rStyle w:val="Bodytext1"/>
        </w:rPr>
        <w:t>ведомств</w:t>
      </w:r>
      <w:proofErr w:type="spellEnd"/>
      <w:r>
        <w:rPr>
          <w:rStyle w:val="Bodytext1"/>
        </w:rPr>
        <w:t xml:space="preserve"> </w:t>
      </w:r>
      <w:proofErr w:type="spellStart"/>
      <w:r>
        <w:rPr>
          <w:rStyle w:val="Bodytext1"/>
        </w:rPr>
        <w:t>получают</w:t>
      </w:r>
      <w:proofErr w:type="spellEnd"/>
      <w:r>
        <w:rPr>
          <w:rStyle w:val="Bodytext1"/>
        </w:rPr>
        <w:t xml:space="preserve"> </w:t>
      </w:r>
      <w:proofErr w:type="spellStart"/>
      <w:r>
        <w:rPr>
          <w:rStyle w:val="Bodytext1"/>
        </w:rPr>
        <w:t>пособие</w:t>
      </w:r>
      <w:proofErr w:type="spellEnd"/>
      <w:r>
        <w:rPr>
          <w:rStyle w:val="Bodytext1"/>
        </w:rPr>
        <w:t xml:space="preserve"> </w:t>
      </w:r>
      <w:proofErr w:type="spellStart"/>
      <w:r>
        <w:rPr>
          <w:rStyle w:val="Bodytext1"/>
        </w:rPr>
        <w:t>по</w:t>
      </w:r>
      <w:proofErr w:type="spellEnd"/>
      <w:r>
        <w:rPr>
          <w:rStyle w:val="Bodytext1"/>
        </w:rPr>
        <w:t xml:space="preserve"> </w:t>
      </w:r>
      <w:proofErr w:type="spellStart"/>
      <w:r>
        <w:rPr>
          <w:rStyle w:val="Bodytext1"/>
        </w:rPr>
        <w:t>месту</w:t>
      </w:r>
      <w:proofErr w:type="spellEnd"/>
      <w:r>
        <w:rPr>
          <w:rStyle w:val="Bodytext1"/>
        </w:rPr>
        <w:t xml:space="preserve"> </w:t>
      </w:r>
      <w:proofErr w:type="spellStart"/>
      <w:r>
        <w:rPr>
          <w:rStyle w:val="Bodytext1"/>
        </w:rPr>
        <w:t>назначения</w:t>
      </w:r>
      <w:proofErr w:type="spellEnd"/>
      <w:r>
        <w:rPr>
          <w:rStyle w:val="Bodytext1"/>
        </w:rPr>
        <w:t xml:space="preserve"> </w:t>
      </w:r>
      <w:proofErr w:type="spellStart"/>
      <w:r>
        <w:rPr>
          <w:rStyle w:val="Bodytext1"/>
        </w:rPr>
        <w:t>пенсии</w:t>
      </w:r>
      <w:proofErr w:type="spellEnd"/>
      <w:r>
        <w:rPr>
          <w:rStyle w:val="Bodytext1"/>
        </w:rPr>
        <w:t>.</w:t>
      </w:r>
    </w:p>
    <w:p w:rsidR="007964B5" w:rsidRPr="00FD232D" w:rsidRDefault="00FD232D">
      <w:pPr>
        <w:pStyle w:val="Bodytext10"/>
        <w:numPr>
          <w:ilvl w:val="0"/>
          <w:numId w:val="1"/>
        </w:numPr>
        <w:tabs>
          <w:tab w:val="left" w:pos="1426"/>
        </w:tabs>
        <w:ind w:firstLine="900"/>
        <w:jc w:val="both"/>
        <w:rPr>
          <w:lang w:val="ru-RU"/>
        </w:rPr>
      </w:pPr>
      <w:r w:rsidRPr="00FD232D">
        <w:rPr>
          <w:rStyle w:val="Bodytext1"/>
          <w:lang w:val="ru-RU"/>
        </w:rPr>
        <w:t xml:space="preserve">Выплата сумм на ремонт индивидуальных жилых домов, принадлежащих членам семей военнослужащих, лиц, проходивших службу в войсках национальной гвардии Российской Федерации и имевших специальные звания полиции,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потерявшим кормильца. Выплата производится 1 раз в 10 лет на основании Правил, утвержденных Постановление Правительства РФ от 27.05.2006 № 313. Размер рассчитывается индивидуально, в зависимости от площади дома и количества </w:t>
      </w:r>
      <w:proofErr w:type="gramStart"/>
      <w:r w:rsidRPr="00FD232D">
        <w:rPr>
          <w:rStyle w:val="Bodytext1"/>
          <w:lang w:val="ru-RU"/>
        </w:rPr>
        <w:t>проживающих</w:t>
      </w:r>
      <w:proofErr w:type="gramEnd"/>
      <w:r w:rsidRPr="00FD232D">
        <w:rPr>
          <w:rStyle w:val="Bodytext1"/>
          <w:lang w:val="ru-RU"/>
        </w:rPr>
        <w:t>.</w:t>
      </w:r>
    </w:p>
    <w:p w:rsidR="007964B5" w:rsidRDefault="00FD232D">
      <w:pPr>
        <w:pStyle w:val="Bodytext10"/>
        <w:numPr>
          <w:ilvl w:val="0"/>
          <w:numId w:val="1"/>
        </w:numPr>
        <w:tabs>
          <w:tab w:val="left" w:pos="1426"/>
        </w:tabs>
        <w:ind w:firstLine="920"/>
        <w:jc w:val="both"/>
      </w:pPr>
      <w:r w:rsidRPr="00FD232D">
        <w:rPr>
          <w:rStyle w:val="Bodytext1"/>
          <w:lang w:val="ru-RU"/>
        </w:rPr>
        <w:t xml:space="preserve">Меры государственной поддержки беременных женщин и семей с детьми в рамках действия Федерального закона от 19.05.1995 № 81-ФЗ «О государственных пособиях гражданам, имеющим детей», и Федерального закона от 28.12.2017 № 418-ФЗ «О ежемесячных выплатах семьям, имеющим детей». </w:t>
      </w:r>
      <w:r>
        <w:rPr>
          <w:rStyle w:val="Bodytext1"/>
        </w:rPr>
        <w:t xml:space="preserve">В </w:t>
      </w:r>
      <w:proofErr w:type="spellStart"/>
      <w:r>
        <w:rPr>
          <w:rStyle w:val="Bodytext1"/>
        </w:rPr>
        <w:t>настоящее</w:t>
      </w:r>
      <w:proofErr w:type="spellEnd"/>
      <w:r>
        <w:rPr>
          <w:rStyle w:val="Bodytext1"/>
        </w:rPr>
        <w:t xml:space="preserve"> </w:t>
      </w:r>
      <w:proofErr w:type="spellStart"/>
      <w:r>
        <w:rPr>
          <w:rStyle w:val="Bodytext1"/>
        </w:rPr>
        <w:t>время</w:t>
      </w:r>
      <w:proofErr w:type="spellEnd"/>
      <w:r>
        <w:rPr>
          <w:rStyle w:val="Bodytext1"/>
        </w:rPr>
        <w:t xml:space="preserve"> к </w:t>
      </w:r>
      <w:proofErr w:type="spellStart"/>
      <w:r>
        <w:rPr>
          <w:rStyle w:val="Bodytext1"/>
        </w:rPr>
        <w:t>числу</w:t>
      </w:r>
      <w:proofErr w:type="spellEnd"/>
      <w:r>
        <w:rPr>
          <w:rStyle w:val="Bodytext1"/>
        </w:rPr>
        <w:t xml:space="preserve"> </w:t>
      </w:r>
      <w:proofErr w:type="spellStart"/>
      <w:r>
        <w:rPr>
          <w:rStyle w:val="Bodytext1"/>
        </w:rPr>
        <w:t>указанных</w:t>
      </w:r>
      <w:proofErr w:type="spellEnd"/>
      <w:r>
        <w:rPr>
          <w:rStyle w:val="Bodytext1"/>
        </w:rPr>
        <w:t xml:space="preserve"> </w:t>
      </w:r>
      <w:proofErr w:type="spellStart"/>
      <w:r>
        <w:rPr>
          <w:rStyle w:val="Bodytext1"/>
        </w:rPr>
        <w:t>мер</w:t>
      </w:r>
      <w:proofErr w:type="spellEnd"/>
      <w:r>
        <w:rPr>
          <w:rStyle w:val="Bodytext1"/>
        </w:rPr>
        <w:t xml:space="preserve"> </w:t>
      </w:r>
      <w:proofErr w:type="spellStart"/>
      <w:r>
        <w:rPr>
          <w:rStyle w:val="Bodytext1"/>
        </w:rPr>
        <w:t>относятся</w:t>
      </w:r>
      <w:proofErr w:type="spellEnd"/>
      <w:r>
        <w:rPr>
          <w:rStyle w:val="Bodytext1"/>
        </w:rPr>
        <w:t>:</w:t>
      </w:r>
    </w:p>
    <w:p w:rsidR="007964B5" w:rsidRPr="00FD232D" w:rsidRDefault="00FD232D">
      <w:pPr>
        <w:pStyle w:val="Bodytext10"/>
        <w:numPr>
          <w:ilvl w:val="0"/>
          <w:numId w:val="3"/>
        </w:numPr>
        <w:tabs>
          <w:tab w:val="left" w:pos="1145"/>
        </w:tabs>
        <w:ind w:firstLine="920"/>
        <w:jc w:val="both"/>
        <w:rPr>
          <w:lang w:val="ru-RU"/>
        </w:rPr>
      </w:pPr>
      <w:r w:rsidRPr="00FD232D">
        <w:rPr>
          <w:rStyle w:val="Bodytext1"/>
          <w:lang w:val="ru-RU"/>
        </w:rPr>
        <w:t xml:space="preserve">пособие по беременности и родам (с 01.02.2023 г. размер пособия </w:t>
      </w:r>
      <w:r w:rsidRPr="00FD232D">
        <w:rPr>
          <w:rStyle w:val="Bodytext1"/>
          <w:lang w:val="ru-RU"/>
        </w:rPr>
        <w:lastRenderedPageBreak/>
        <w:t>составляет 859,08 руб.);</w:t>
      </w:r>
    </w:p>
    <w:p w:rsidR="007964B5" w:rsidRPr="00FD232D" w:rsidRDefault="00FD232D">
      <w:pPr>
        <w:pStyle w:val="Bodytext10"/>
        <w:numPr>
          <w:ilvl w:val="0"/>
          <w:numId w:val="3"/>
        </w:numPr>
        <w:tabs>
          <w:tab w:val="left" w:pos="1150"/>
        </w:tabs>
        <w:ind w:firstLine="920"/>
        <w:jc w:val="both"/>
        <w:rPr>
          <w:lang w:val="ru-RU"/>
        </w:rPr>
      </w:pPr>
      <w:r w:rsidRPr="00FD232D">
        <w:rPr>
          <w:rStyle w:val="Bodytext1"/>
          <w:lang w:val="ru-RU"/>
        </w:rPr>
        <w:t>единовременное пособие при рождении (с 01.02.2023 г. размер пособия составляет 22 909,03руб.);</w:t>
      </w:r>
    </w:p>
    <w:p w:rsidR="007964B5" w:rsidRPr="002F3C63" w:rsidRDefault="00FD232D">
      <w:pPr>
        <w:pStyle w:val="Bodytext10"/>
        <w:numPr>
          <w:ilvl w:val="0"/>
          <w:numId w:val="3"/>
        </w:numPr>
        <w:tabs>
          <w:tab w:val="left" w:pos="1154"/>
        </w:tabs>
        <w:ind w:firstLine="920"/>
        <w:jc w:val="both"/>
        <w:rPr>
          <w:lang w:val="ru-RU"/>
        </w:rPr>
      </w:pPr>
      <w:r w:rsidRPr="00FD232D">
        <w:rPr>
          <w:rStyle w:val="Bodytext1"/>
          <w:lang w:val="ru-RU"/>
        </w:rPr>
        <w:t xml:space="preserve">единовременное пособие при передаче ребенка на воспитание в семью </w:t>
      </w:r>
      <w:r w:rsidRPr="002F3C63">
        <w:rPr>
          <w:rStyle w:val="Bodytext1"/>
          <w:lang w:val="ru-RU"/>
        </w:rPr>
        <w:t>(с 01.02.2023 г. размер пособия составляет 22 909,03 руб., в случае усыновления ребенка старше 7 лет, ребенка-инвалида, а также детей, являющихся братьями или сестрами, размер пособия составляет 175 043,67 руб.);</w:t>
      </w:r>
    </w:p>
    <w:p w:rsidR="007964B5" w:rsidRPr="00FD232D" w:rsidRDefault="00FD232D">
      <w:pPr>
        <w:pStyle w:val="Bodytext10"/>
        <w:numPr>
          <w:ilvl w:val="0"/>
          <w:numId w:val="3"/>
        </w:numPr>
        <w:tabs>
          <w:tab w:val="left" w:pos="1150"/>
        </w:tabs>
        <w:ind w:firstLine="920"/>
        <w:jc w:val="both"/>
        <w:rPr>
          <w:lang w:val="ru-RU"/>
        </w:rPr>
      </w:pPr>
      <w:r w:rsidRPr="00FD232D">
        <w:rPr>
          <w:rStyle w:val="Bodytext1"/>
          <w:lang w:val="ru-RU"/>
        </w:rPr>
        <w:t>единовременное пособие беременной жене военнослужащего, проходящего военную службу по призыву с учетом индексации (с 01.02.2023 г. размер пособия составляет 36 278,84 руб.);</w:t>
      </w:r>
    </w:p>
    <w:p w:rsidR="007964B5" w:rsidRPr="00FD232D" w:rsidRDefault="00FD232D">
      <w:pPr>
        <w:pStyle w:val="Bodytext10"/>
        <w:numPr>
          <w:ilvl w:val="0"/>
          <w:numId w:val="3"/>
        </w:numPr>
        <w:tabs>
          <w:tab w:val="left" w:pos="1150"/>
        </w:tabs>
        <w:ind w:firstLine="920"/>
        <w:jc w:val="both"/>
        <w:rPr>
          <w:lang w:val="ru-RU"/>
        </w:rPr>
      </w:pPr>
      <w:r w:rsidRPr="00FD232D">
        <w:rPr>
          <w:rStyle w:val="Bodytext1"/>
          <w:lang w:val="ru-RU"/>
        </w:rPr>
        <w:t>ежемесячное пособие на ребенка военнослужащего, проходящего военную службу по призыву (с 01.02.2023 г. размер пособия составляет 15 548,07 руб.);</w:t>
      </w:r>
    </w:p>
    <w:p w:rsidR="007964B5" w:rsidRPr="00FD232D" w:rsidRDefault="00FD232D">
      <w:pPr>
        <w:pStyle w:val="Bodytext10"/>
        <w:numPr>
          <w:ilvl w:val="0"/>
          <w:numId w:val="3"/>
        </w:numPr>
        <w:tabs>
          <w:tab w:val="left" w:pos="1150"/>
        </w:tabs>
        <w:ind w:firstLine="920"/>
        <w:jc w:val="both"/>
        <w:rPr>
          <w:lang w:val="ru-RU"/>
        </w:rPr>
      </w:pPr>
      <w:r w:rsidRPr="00FD232D">
        <w:rPr>
          <w:rStyle w:val="Bodytext1"/>
          <w:lang w:val="ru-RU"/>
        </w:rPr>
        <w:t>ежемесячное пособие по уходу за ребенком (с 01.02.2023г. размер пособия составляет 8 591,47 руб.);</w:t>
      </w:r>
    </w:p>
    <w:p w:rsidR="007964B5" w:rsidRPr="00FD232D" w:rsidRDefault="00FD232D">
      <w:pPr>
        <w:pStyle w:val="Bodytext10"/>
        <w:numPr>
          <w:ilvl w:val="0"/>
          <w:numId w:val="3"/>
        </w:numPr>
        <w:tabs>
          <w:tab w:val="left" w:pos="1150"/>
        </w:tabs>
        <w:ind w:firstLine="920"/>
        <w:jc w:val="both"/>
        <w:rPr>
          <w:lang w:val="ru-RU"/>
        </w:rPr>
      </w:pPr>
      <w:r w:rsidRPr="00FD232D">
        <w:rPr>
          <w:rStyle w:val="Bodytext1"/>
          <w:lang w:val="ru-RU"/>
        </w:rPr>
        <w:t>ежемесячная выплата в связи с рождением (усыновлением) первого ребенка (с 01.01.2023 г. размер пособия составляет 11 992 руб.);</w:t>
      </w:r>
    </w:p>
    <w:p w:rsidR="007964B5" w:rsidRDefault="00FD232D">
      <w:pPr>
        <w:pStyle w:val="Bodytext10"/>
        <w:numPr>
          <w:ilvl w:val="0"/>
          <w:numId w:val="3"/>
        </w:numPr>
        <w:tabs>
          <w:tab w:val="left" w:pos="1124"/>
        </w:tabs>
        <w:ind w:firstLine="920"/>
        <w:jc w:val="both"/>
      </w:pPr>
      <w:r w:rsidRPr="00FD232D">
        <w:rPr>
          <w:rStyle w:val="Bodytext1"/>
          <w:lang w:val="ru-RU"/>
        </w:rPr>
        <w:t xml:space="preserve">ежемесячное пособие в связи с рождением и воспитанием ребенка - единое пособие (с 01.01.2023 г. размер пособия составляет: 50% - 5 996 руб. </w:t>
      </w:r>
      <w:r w:rsidRPr="002F3C63">
        <w:rPr>
          <w:rStyle w:val="Bodytext1"/>
          <w:lang w:val="ru-RU"/>
        </w:rPr>
        <w:t xml:space="preserve">(на ребенка в возрасте до 17 лет), 6 738 руб. (беременной женщине); 75 % - 8 994 руб. (на ребенка в возрасте до 17 лет), 10 107 руб. </w:t>
      </w:r>
      <w:r w:rsidRPr="00FD232D">
        <w:rPr>
          <w:rStyle w:val="Bodytext1"/>
          <w:lang w:val="ru-RU"/>
        </w:rPr>
        <w:t xml:space="preserve">(беременной женщине); 100 % - 11 992 руб. (на ребенка в возрасте до 17 лет), 13 476 руб. </w:t>
      </w:r>
      <w:r>
        <w:rPr>
          <w:rStyle w:val="Bodytext1"/>
        </w:rPr>
        <w:t>(</w:t>
      </w:r>
      <w:proofErr w:type="spellStart"/>
      <w:r>
        <w:rPr>
          <w:rStyle w:val="Bodytext1"/>
        </w:rPr>
        <w:t>беременной</w:t>
      </w:r>
      <w:proofErr w:type="spellEnd"/>
      <w:r>
        <w:rPr>
          <w:rStyle w:val="Bodytext1"/>
        </w:rPr>
        <w:t xml:space="preserve"> </w:t>
      </w:r>
      <w:proofErr w:type="spellStart"/>
      <w:r>
        <w:rPr>
          <w:rStyle w:val="Bodytext1"/>
        </w:rPr>
        <w:t>женщине</w:t>
      </w:r>
      <w:proofErr w:type="spellEnd"/>
      <w:r>
        <w:rPr>
          <w:rStyle w:val="Bodytext1"/>
        </w:rPr>
        <w:t>).</w:t>
      </w:r>
    </w:p>
    <w:p w:rsidR="007964B5" w:rsidRPr="00FD232D" w:rsidRDefault="00FD232D">
      <w:pPr>
        <w:pStyle w:val="Bodytext10"/>
        <w:ind w:firstLine="920"/>
        <w:jc w:val="both"/>
        <w:rPr>
          <w:lang w:val="ru-RU"/>
        </w:rPr>
      </w:pPr>
      <w:r w:rsidRPr="00FD232D">
        <w:rPr>
          <w:rStyle w:val="Bodytext1"/>
          <w:lang w:val="ru-RU"/>
        </w:rPr>
        <w:t>Из них, при определении права на «Ежемесячное пособие в связи с рождением и воспитанием ребенка («единое пособие») и «Ежемесячное пособие по уходу за ребенком» осуществляется комплексная оценка нуждаемости семьи.</w:t>
      </w:r>
    </w:p>
    <w:p w:rsidR="007964B5" w:rsidRPr="00FD232D" w:rsidRDefault="00FD232D">
      <w:pPr>
        <w:pStyle w:val="Bodytext10"/>
        <w:ind w:firstLine="920"/>
        <w:jc w:val="both"/>
        <w:rPr>
          <w:lang w:val="ru-RU"/>
        </w:rPr>
      </w:pPr>
      <w:r w:rsidRPr="00FD232D">
        <w:rPr>
          <w:rStyle w:val="Bodytext1"/>
          <w:lang w:val="ru-RU"/>
        </w:rPr>
        <w:t xml:space="preserve">Условия установления пособий закреплены федеральным законодательством и соответствующими постановлениями Правительства </w:t>
      </w:r>
      <w:r w:rsidRPr="00FD232D">
        <w:rPr>
          <w:rStyle w:val="Bodytext1"/>
          <w:lang w:val="ru-RU"/>
        </w:rPr>
        <w:lastRenderedPageBreak/>
        <w:t>Российской Федерации.</w:t>
      </w:r>
    </w:p>
    <w:p w:rsidR="007964B5" w:rsidRPr="00FD232D" w:rsidRDefault="00FD232D">
      <w:pPr>
        <w:pStyle w:val="Bodytext10"/>
        <w:ind w:firstLine="920"/>
        <w:jc w:val="both"/>
        <w:rPr>
          <w:lang w:val="ru-RU"/>
        </w:rPr>
      </w:pPr>
      <w:proofErr w:type="gramStart"/>
      <w:r w:rsidRPr="00FD232D">
        <w:rPr>
          <w:rStyle w:val="Bodytext1"/>
          <w:lang w:val="ru-RU"/>
        </w:rPr>
        <w:t>Дополнительно сообщаем, что Постановлением Правительства Российской Федерации от 29.10.2022 № 1933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РФ» для мобилизованных граждан и членов их семей предусмотрены особые условия назначения ряда государственных пособий.</w:t>
      </w:r>
      <w:proofErr w:type="gramEnd"/>
    </w:p>
    <w:p w:rsidR="007964B5" w:rsidRPr="00FD232D" w:rsidRDefault="00FD232D">
      <w:pPr>
        <w:pStyle w:val="Bodytext10"/>
        <w:ind w:firstLine="920"/>
        <w:jc w:val="both"/>
        <w:rPr>
          <w:lang w:val="ru-RU"/>
        </w:rPr>
      </w:pPr>
      <w:r w:rsidRPr="00FD232D">
        <w:rPr>
          <w:rStyle w:val="Bodytext1"/>
          <w:lang w:val="ru-RU"/>
        </w:rPr>
        <w:t>Так, например, при установлении «Ежемесячной выплаты в связи с рождением (усыновлением) первого ребенка» и «Единого пособия» не учитываются доходы граждан, призванных на военную службу по мобилизации, не принимаются решения об отказе в связи с отсутствием у членов семьи в расчетном периоде доходов. При этом, пособие устанавливается сроком на 6 месяцев. После чего получатель вправе вновь обратиться за его назначением.</w:t>
      </w:r>
    </w:p>
    <w:p w:rsidR="007964B5" w:rsidRPr="00FD232D" w:rsidRDefault="00FD232D">
      <w:pPr>
        <w:pStyle w:val="Bodytext10"/>
        <w:spacing w:after="1500"/>
        <w:ind w:firstLine="920"/>
        <w:jc w:val="both"/>
        <w:rPr>
          <w:lang w:val="ru-RU"/>
        </w:rPr>
      </w:pPr>
      <w:proofErr w:type="gramStart"/>
      <w:r w:rsidRPr="00FD232D">
        <w:rPr>
          <w:rStyle w:val="Bodytext1"/>
          <w:lang w:val="ru-RU"/>
        </w:rPr>
        <w:t>Кроме того, с учетом позиции Министерства труда и социальной защиты Российской Федерации и рекомендаций СФР такие пособия как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с 23.03.2023 назначаются так же членам семей граждан, призванных на военную службу по мобилизации.</w:t>
      </w:r>
      <w:proofErr w:type="gramEnd"/>
      <w:r w:rsidRPr="00FD232D">
        <w:rPr>
          <w:rStyle w:val="Bodytext1"/>
          <w:lang w:val="ru-RU"/>
        </w:rPr>
        <w:t xml:space="preserve"> Ранее данные меры поддержки устанавливались только членам семей граждан, проходящих военную службу по призыву. Условия назначения данных пособий не предусматривают комплексную оценку материального состояния семей.</w:t>
      </w:r>
    </w:p>
    <w:sectPr w:rsidR="007964B5" w:rsidRPr="00FD232D" w:rsidSect="007964B5">
      <w:headerReference w:type="default" r:id="rId8"/>
      <w:headerReference w:type="first" r:id="rId9"/>
      <w:type w:val="continuous"/>
      <w:pgSz w:w="11900" w:h="16840"/>
      <w:pgMar w:top="1254" w:right="534" w:bottom="1067" w:left="195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4B5" w:rsidRDefault="007964B5" w:rsidP="007964B5">
      <w:r>
        <w:separator/>
      </w:r>
    </w:p>
  </w:endnote>
  <w:endnote w:type="continuationSeparator" w:id="0">
    <w:p w:rsidR="007964B5" w:rsidRDefault="007964B5" w:rsidP="0079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4B5" w:rsidRDefault="007964B5"/>
  </w:footnote>
  <w:footnote w:type="continuationSeparator" w:id="0">
    <w:p w:rsidR="007964B5" w:rsidRDefault="007964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B5" w:rsidRDefault="002F3C63">
    <w:pPr>
      <w:spacing w:line="1" w:lineRule="exact"/>
    </w:pPr>
    <w:r>
      <w:pict>
        <v:shapetype id="_x0000_t202" coordsize="21600,21600" o:spt="202" path="m,l,21600r21600,l21600,xe">
          <v:stroke joinstyle="miter"/>
          <v:path gradientshapeok="t" o:connecttype="rect"/>
        </v:shapetype>
        <v:shape id="_x0000_s1027" type="#_x0000_t202" style="position:absolute;margin-left:330.45pt;margin-top:38.9pt;width:4.8pt;height:7.9pt;z-index:-251658752;mso-wrap-style:none;mso-wrap-distance-left:0;mso-wrap-distance-right:0;mso-position-horizontal-relative:page;mso-position-vertical-relative:page" wrapcoords="0 0" filled="f" stroked="f">
          <v:textbox style="mso-fit-shape-to-text:t" inset="0,0,0,0">
            <w:txbxContent>
              <w:p w:rsidR="007964B5" w:rsidRDefault="002F3C63">
                <w:pPr>
                  <w:pStyle w:val="Headerorfooter10"/>
                  <w:rPr>
                    <w:sz w:val="24"/>
                    <w:szCs w:val="24"/>
                  </w:rPr>
                </w:pPr>
                <w:r>
                  <w:fldChar w:fldCharType="begin"/>
                </w:r>
                <w:r>
                  <w:instrText xml:space="preserve"> PAGE \* MERGEFORMAT </w:instrText>
                </w:r>
                <w:r>
                  <w:fldChar w:fldCharType="separate"/>
                </w:r>
                <w:r w:rsidRPr="002F3C63">
                  <w:rPr>
                    <w:rStyle w:val="Headerorfooter1"/>
                    <w:noProof/>
                    <w:sz w:val="24"/>
                    <w:szCs w:val="24"/>
                  </w:rPr>
                  <w:t>5</w:t>
                </w:r>
                <w:r>
                  <w:rPr>
                    <w:rStyle w:val="Headerorfooter1"/>
                    <w:noProof/>
                    <w:sz w:val="24"/>
                    <w:szCs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B5" w:rsidRDefault="007964B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B2052"/>
    <w:multiLevelType w:val="multilevel"/>
    <w:tmpl w:val="38C67FC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BF48ED"/>
    <w:multiLevelType w:val="multilevel"/>
    <w:tmpl w:val="F76A4C9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F45134"/>
    <w:multiLevelType w:val="multilevel"/>
    <w:tmpl w:val="E7E4CE3C"/>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hdrShapeDefaults>
    <o:shapedefaults v:ext="edit" spidmax="2053"/>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964B5"/>
    <w:rsid w:val="002F3C63"/>
    <w:rsid w:val="007964B5"/>
    <w:rsid w:val="00FD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64B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3_"/>
    <w:basedOn w:val="a0"/>
    <w:link w:val="Bodytext30"/>
    <w:rsid w:val="007964B5"/>
    <w:rPr>
      <w:rFonts w:ascii="Liberation Serif" w:eastAsia="Liberation Serif" w:hAnsi="Liberation Serif" w:cs="Liberation Serif"/>
      <w:b/>
      <w:bCs/>
      <w:i w:val="0"/>
      <w:iCs w:val="0"/>
      <w:smallCaps w:val="0"/>
      <w:strike w:val="0"/>
      <w:u w:val="none"/>
    </w:rPr>
  </w:style>
  <w:style w:type="character" w:customStyle="1" w:styleId="Bodytext2">
    <w:name w:val="Body text|2_"/>
    <w:basedOn w:val="a0"/>
    <w:link w:val="Bodytext20"/>
    <w:rsid w:val="007964B5"/>
    <w:rPr>
      <w:rFonts w:ascii="Liberation Serif" w:eastAsia="Liberation Serif" w:hAnsi="Liberation Serif" w:cs="Liberation Serif"/>
      <w:b w:val="0"/>
      <w:bCs w:val="0"/>
      <w:i w:val="0"/>
      <w:iCs w:val="0"/>
      <w:smallCaps w:val="0"/>
      <w:strike w:val="0"/>
      <w:sz w:val="18"/>
      <w:szCs w:val="18"/>
      <w:u w:val="none"/>
    </w:rPr>
  </w:style>
  <w:style w:type="character" w:customStyle="1" w:styleId="Bodytext1">
    <w:name w:val="Body text|1_"/>
    <w:basedOn w:val="a0"/>
    <w:link w:val="Bodytext10"/>
    <w:rsid w:val="007964B5"/>
    <w:rPr>
      <w:rFonts w:ascii="Liberation Serif" w:eastAsia="Liberation Serif" w:hAnsi="Liberation Serif" w:cs="Liberation Serif"/>
      <w:b w:val="0"/>
      <w:bCs w:val="0"/>
      <w:i w:val="0"/>
      <w:iCs w:val="0"/>
      <w:smallCaps w:val="0"/>
      <w:strike w:val="0"/>
      <w:sz w:val="28"/>
      <w:szCs w:val="28"/>
      <w:u w:val="none"/>
    </w:rPr>
  </w:style>
  <w:style w:type="character" w:customStyle="1" w:styleId="Headerorfooter1">
    <w:name w:val="Header or footer|1_"/>
    <w:basedOn w:val="a0"/>
    <w:link w:val="Headerorfooter10"/>
    <w:rsid w:val="007964B5"/>
    <w:rPr>
      <w:rFonts w:ascii="Liberation Serif" w:eastAsia="Liberation Serif" w:hAnsi="Liberation Serif" w:cs="Liberation Serif"/>
      <w:b w:val="0"/>
      <w:bCs w:val="0"/>
      <w:i w:val="0"/>
      <w:iCs w:val="0"/>
      <w:smallCaps w:val="0"/>
      <w:strike w:val="0"/>
      <w:sz w:val="22"/>
      <w:szCs w:val="22"/>
      <w:u w:val="none"/>
    </w:rPr>
  </w:style>
  <w:style w:type="paragraph" w:customStyle="1" w:styleId="Bodytext30">
    <w:name w:val="Body text|3"/>
    <w:basedOn w:val="a"/>
    <w:link w:val="Bodytext3"/>
    <w:rsid w:val="007964B5"/>
    <w:pPr>
      <w:spacing w:after="100"/>
    </w:pPr>
    <w:rPr>
      <w:rFonts w:ascii="Liberation Serif" w:eastAsia="Liberation Serif" w:hAnsi="Liberation Serif" w:cs="Liberation Serif"/>
      <w:b/>
      <w:bCs/>
    </w:rPr>
  </w:style>
  <w:style w:type="paragraph" w:customStyle="1" w:styleId="Bodytext20">
    <w:name w:val="Body text|2"/>
    <w:basedOn w:val="a"/>
    <w:link w:val="Bodytext2"/>
    <w:rsid w:val="007964B5"/>
    <w:pPr>
      <w:jc w:val="center"/>
    </w:pPr>
    <w:rPr>
      <w:rFonts w:ascii="Liberation Serif" w:eastAsia="Liberation Serif" w:hAnsi="Liberation Serif" w:cs="Liberation Serif"/>
      <w:sz w:val="18"/>
      <w:szCs w:val="18"/>
    </w:rPr>
  </w:style>
  <w:style w:type="paragraph" w:customStyle="1" w:styleId="Bodytext10">
    <w:name w:val="Body text|1"/>
    <w:basedOn w:val="a"/>
    <w:link w:val="Bodytext1"/>
    <w:rsid w:val="007964B5"/>
    <w:pPr>
      <w:spacing w:line="360" w:lineRule="auto"/>
      <w:ind w:firstLine="400"/>
    </w:pPr>
    <w:rPr>
      <w:rFonts w:ascii="Liberation Serif" w:eastAsia="Liberation Serif" w:hAnsi="Liberation Serif" w:cs="Liberation Serif"/>
      <w:sz w:val="28"/>
      <w:szCs w:val="28"/>
    </w:rPr>
  </w:style>
  <w:style w:type="paragraph" w:customStyle="1" w:styleId="Headerorfooter10">
    <w:name w:val="Header or footer|1"/>
    <w:basedOn w:val="a"/>
    <w:link w:val="Headerorfooter1"/>
    <w:rsid w:val="007964B5"/>
    <w:rPr>
      <w:rFonts w:ascii="Liberation Serif" w:eastAsia="Liberation Serif" w:hAnsi="Liberation Serif" w:cs="Liberation Seri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Образцы бланков</dc:title>
  <dc:subject>Бланки администрации Воронежской области</dc:subject>
  <dc:creator>Angela Moskovchenko</dc:creator>
  <cp:lastModifiedBy>User</cp:lastModifiedBy>
  <cp:revision>3</cp:revision>
  <dcterms:created xsi:type="dcterms:W3CDTF">2023-07-21T06:09:00Z</dcterms:created>
  <dcterms:modified xsi:type="dcterms:W3CDTF">2023-07-21T06:30:00Z</dcterms:modified>
</cp:coreProperties>
</file>